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AF91" w14:textId="77777777" w:rsidR="00442DDB" w:rsidRPr="00442DDB" w:rsidRDefault="00442DDB" w:rsidP="00442DDB">
      <w:pPr>
        <w:jc w:val="center"/>
        <w:rPr>
          <w:b/>
          <w:bCs/>
          <w:sz w:val="28"/>
          <w:szCs w:val="28"/>
        </w:rPr>
      </w:pPr>
      <w:r w:rsidRPr="00442DDB">
        <w:rPr>
          <w:b/>
          <w:bCs/>
          <w:sz w:val="28"/>
          <w:szCs w:val="28"/>
        </w:rPr>
        <w:t>Sprawozdanie z działalności</w:t>
      </w:r>
    </w:p>
    <w:p w14:paraId="4E4B1C6D" w14:textId="77777777" w:rsidR="00442DDB" w:rsidRPr="00442DDB" w:rsidRDefault="00442DDB" w:rsidP="00442DDB">
      <w:pPr>
        <w:jc w:val="center"/>
        <w:rPr>
          <w:b/>
          <w:bCs/>
          <w:sz w:val="28"/>
          <w:szCs w:val="28"/>
        </w:rPr>
      </w:pPr>
      <w:r w:rsidRPr="00442DDB">
        <w:rPr>
          <w:b/>
          <w:bCs/>
          <w:sz w:val="28"/>
          <w:szCs w:val="28"/>
        </w:rPr>
        <w:t>Rady Działalności Pożytku Publicznego Miasta Torunia</w:t>
      </w:r>
      <w:r w:rsidRPr="00442DDB">
        <w:rPr>
          <w:b/>
          <w:bCs/>
          <w:sz w:val="28"/>
          <w:szCs w:val="28"/>
        </w:rPr>
        <w:br/>
        <w:t>w kadencji 2023–2025</w:t>
      </w:r>
    </w:p>
    <w:p w14:paraId="4E174AD7" w14:textId="77777777" w:rsidR="00442DDB" w:rsidRDefault="00442DDB" w:rsidP="00442DDB">
      <w:pPr>
        <w:rPr>
          <w:b/>
          <w:bCs/>
        </w:rPr>
      </w:pPr>
    </w:p>
    <w:p w14:paraId="328E57C4" w14:textId="30BFEDEC" w:rsidR="00442DDB" w:rsidRPr="00442DDB" w:rsidRDefault="00442DDB" w:rsidP="00442DDB">
      <w:pPr>
        <w:rPr>
          <w:b/>
          <w:bCs/>
        </w:rPr>
      </w:pPr>
      <w:r w:rsidRPr="00442DDB">
        <w:rPr>
          <w:b/>
          <w:bCs/>
        </w:rPr>
        <w:t>1. Wprowadzenie</w:t>
      </w:r>
    </w:p>
    <w:p w14:paraId="19C9CFB3" w14:textId="77777777" w:rsidR="00442DDB" w:rsidRPr="00442DDB" w:rsidRDefault="00442DDB" w:rsidP="00442DDB">
      <w:r w:rsidRPr="00442DDB">
        <w:t>Rada Działalności Pożytku Publicznego Miasta Torunia jest organem doradczym i konsultacyjnym Prezydenta Miasta Torunia w sprawach dotyczących współpracy Gminy Miasta Toruń z organizacjami pozarządowymi oraz innymi podmiotami prowadzącymi działalność pożytku publicznego. Rada funkcjonuje w Toruniu nieprzerwanie od 2011 roku i stanowi jeden z elementów lokalnego systemu dialogu obywatelskiego.</w:t>
      </w:r>
    </w:p>
    <w:p w14:paraId="6E31C32B" w14:textId="6541B29E" w:rsidR="00442DDB" w:rsidRPr="00442DDB" w:rsidRDefault="00442DDB" w:rsidP="00442DDB">
      <w:r w:rsidRPr="00442DDB">
        <w:t>Kadencja 2023</w:t>
      </w:r>
      <w:r>
        <w:t>-</w:t>
      </w:r>
      <w:r w:rsidRPr="00442DDB">
        <w:t>2025 przypadła na okres intensywnych zmian społecznych i instytucjonalnych oraz rosnących oczekiwań wobec jakości współpracy samorządu z sektorem pozarządowym. Prace Rady koncentrowały się na rozwijaniu mechanizmów dialogu, włączaniu organizacji pozarządowych w procesy konsultacyjne oraz inicjowaniu działań wzmacniających potencjał NGO działających na terenie Torunia.</w:t>
      </w:r>
    </w:p>
    <w:p w14:paraId="06192ADB" w14:textId="77777777" w:rsidR="00442DDB" w:rsidRPr="00442DDB" w:rsidRDefault="00442DDB" w:rsidP="00442DDB">
      <w:pPr>
        <w:rPr>
          <w:b/>
          <w:bCs/>
        </w:rPr>
      </w:pPr>
      <w:r w:rsidRPr="00442DDB">
        <w:rPr>
          <w:b/>
          <w:bCs/>
        </w:rPr>
        <w:t>2. Skład i organizacja pracy Rady</w:t>
      </w:r>
    </w:p>
    <w:p w14:paraId="0E8DCC22" w14:textId="77777777" w:rsidR="00442DDB" w:rsidRPr="00442DDB" w:rsidRDefault="00442DDB" w:rsidP="00442DDB">
      <w:r w:rsidRPr="00442DDB">
        <w:t>Rada Działalności Pożytku Publicznego Miasta Torunia kadencji 2023–2025 została powołana Zarządzeniem nr 401 Prezydenta Miasta Torunia z dnia 14 grudnia 2022 r. (z późniejszymi zmianami). W jej skład weszło 18 osób, w tym 9 przedstawicieli i przedstawicielek organizacji pozarządowych wybranych podczas Toruńskiego Forum Organizacji Pozarządowych, 2 reprezentantów Rady Miasta Torunia oraz 7 przedstawicieli Prezydenta Miasta Torunia.</w:t>
      </w:r>
    </w:p>
    <w:p w14:paraId="66829881" w14:textId="77777777" w:rsidR="00442DDB" w:rsidRPr="00442DDB" w:rsidRDefault="00442DDB" w:rsidP="00442DDB">
      <w:r w:rsidRPr="00442DDB">
        <w:t>Rada przyjęła model pracy oparty na regularnych posiedzeniach, odbywających się średnio raz w miesiącu, co wykraczało poza minimum wynikające z obowiązujących przepisów. W latach 2023–2025 odbyło się kilkadziesiąt posiedzeń, umożliwiających systematyczną pracę nad dokumentami programowymi, opiniami oraz inicjatywami własnymi Rady.</w:t>
      </w:r>
    </w:p>
    <w:p w14:paraId="3B2174A4" w14:textId="77777777" w:rsidR="00442DDB" w:rsidRPr="00442DDB" w:rsidRDefault="00442DDB" w:rsidP="00442DDB">
      <w:pPr>
        <w:rPr>
          <w:b/>
          <w:bCs/>
        </w:rPr>
      </w:pPr>
      <w:r w:rsidRPr="00442DDB">
        <w:rPr>
          <w:b/>
          <w:bCs/>
        </w:rPr>
        <w:t>3. Charakter i sposób działania Rady</w:t>
      </w:r>
    </w:p>
    <w:p w14:paraId="0D848103" w14:textId="77777777" w:rsidR="00442DDB" w:rsidRPr="00442DDB" w:rsidRDefault="00442DDB" w:rsidP="00442DDB">
      <w:r w:rsidRPr="00442DDB">
        <w:t>W trakcie kadencji 2023–2025 Rada konsekwentnie pełniła funkcję forum dialogu pomiędzy organizacjami pozarządowymi a samorządem. Szczególny nacisk położono na działania o charakterze partycypacyjnym oraz włączanie organizacji pozarządowych w procesy decyzyjne na możliwie wczesnym etapie.</w:t>
      </w:r>
    </w:p>
    <w:p w14:paraId="2F5603DE" w14:textId="77777777" w:rsidR="00442DDB" w:rsidRPr="00442DDB" w:rsidRDefault="00442DDB" w:rsidP="00442DDB">
      <w:r w:rsidRPr="00442DDB">
        <w:t xml:space="preserve">Rada nie ograniczała swojej aktywności do opiniowania dokumentów, lecz inicjowała spotkania tematyczne, konsultacje społeczne oraz działania sieciujące, służące </w:t>
      </w:r>
      <w:r w:rsidRPr="00442DDB">
        <w:lastRenderedPageBreak/>
        <w:t>wymianie doświadczeń i zbieraniu informacji o realnych potrzebach sektora NGO w Toruniu.</w:t>
      </w:r>
    </w:p>
    <w:p w14:paraId="11DF22D5" w14:textId="13BD0CA2" w:rsidR="00442DDB" w:rsidRPr="00442DDB" w:rsidRDefault="00442DDB" w:rsidP="00442DDB">
      <w:pPr>
        <w:rPr>
          <w:b/>
          <w:bCs/>
        </w:rPr>
      </w:pPr>
      <w:r w:rsidRPr="00442DDB">
        <w:rPr>
          <w:b/>
          <w:bCs/>
        </w:rPr>
        <w:t xml:space="preserve">4. Działania i inicjatywy </w:t>
      </w:r>
      <w:r>
        <w:rPr>
          <w:b/>
          <w:bCs/>
        </w:rPr>
        <w:t xml:space="preserve">podejmowane </w:t>
      </w:r>
      <w:r w:rsidRPr="00442DDB">
        <w:rPr>
          <w:b/>
          <w:bCs/>
        </w:rPr>
        <w:t>w poszczególnych latach</w:t>
      </w:r>
    </w:p>
    <w:p w14:paraId="38480E49" w14:textId="77777777" w:rsidR="00442DDB" w:rsidRPr="00442DDB" w:rsidRDefault="00442DDB" w:rsidP="00442DDB">
      <w:pPr>
        <w:rPr>
          <w:b/>
          <w:bCs/>
        </w:rPr>
      </w:pPr>
      <w:r w:rsidRPr="00442DDB">
        <w:rPr>
          <w:b/>
          <w:bCs/>
        </w:rPr>
        <w:t>Rok 2023</w:t>
      </w:r>
    </w:p>
    <w:p w14:paraId="3F58D63E" w14:textId="77777777" w:rsidR="00442DDB" w:rsidRPr="00442DDB" w:rsidRDefault="00442DDB" w:rsidP="00442DDB">
      <w:r w:rsidRPr="00442DDB">
        <w:t>Rok 2023 był okresem porządkowania pracy Rady oraz tworzenia podstaw pod dalsze działania. Zainicjowano regularne posiedzenia RDPP oraz wprowadzono zmiany w Regulaminie Pracy Rady, dostosowując go do bieżących potrzeb.</w:t>
      </w:r>
    </w:p>
    <w:p w14:paraId="4E1FEC8D" w14:textId="77777777" w:rsidR="00442DDB" w:rsidRPr="00442DDB" w:rsidRDefault="00442DDB" w:rsidP="00442DDB">
      <w:r w:rsidRPr="00442DDB">
        <w:t>Istotnym obszarem działań było współtworzenie Programu współpracy Gminy Miasta Toruń z organizacjami pozarządowymi na rok 2024. Rada uczestniczyła w przygotowaniu i przeprowadzeniu spotkania konsultacyjnego, analizie zgłaszanych propozycji oraz formułowaniu rekomendacji, w tym dotyczących nowych obszarów współpracy, takich jak współpraca międzypokoleniowa.</w:t>
      </w:r>
    </w:p>
    <w:p w14:paraId="39C2C9DF" w14:textId="77777777" w:rsidR="00442DDB" w:rsidRPr="00442DDB" w:rsidRDefault="00442DDB" w:rsidP="00442DDB">
      <w:r w:rsidRPr="00442DDB">
        <w:t>W 2023 roku Rada zorganizowała cykl ośmiu spotkań tematycznych z organizacjami pozarządowymi, obejmujących m.in. wsparcie dzieci i młodzieży w kryzysie, zdrowie psychiczne, kulturę, politykę senioralną, wsparcie osób z niepełnosprawnościami, sport, ekologię oraz przeciwdziałanie wykluczeniu społecznemu. Spotkania te pozwoliły na zebranie doświadczeń organizacji i lepszą diagnozę problemów występujących w poszczególnych obszarach.</w:t>
      </w:r>
    </w:p>
    <w:p w14:paraId="00C73207" w14:textId="77777777" w:rsidR="00442DDB" w:rsidRPr="00442DDB" w:rsidRDefault="00442DDB" w:rsidP="00442DDB">
      <w:r w:rsidRPr="00442DDB">
        <w:t>Rada brała również udział w organizacji XVIII Toruńskiego Forum Organizacji Pozarządowych, którego frekwencja była wyraźnie wyższa niż w latach poprzednich.</w:t>
      </w:r>
    </w:p>
    <w:p w14:paraId="74D6EAFD" w14:textId="77777777" w:rsidR="00442DDB" w:rsidRPr="00442DDB" w:rsidRDefault="00442DDB" w:rsidP="00442DDB">
      <w:pPr>
        <w:rPr>
          <w:b/>
          <w:bCs/>
        </w:rPr>
      </w:pPr>
      <w:r w:rsidRPr="00442DDB">
        <w:rPr>
          <w:b/>
          <w:bCs/>
        </w:rPr>
        <w:t>Rok 2024</w:t>
      </w:r>
    </w:p>
    <w:p w14:paraId="7401F1CE" w14:textId="77777777" w:rsidR="00442DDB" w:rsidRPr="00442DDB" w:rsidRDefault="00442DDB" w:rsidP="00442DDB">
      <w:r w:rsidRPr="00442DDB">
        <w:t>W 2024 roku Rada kontynuowała działania na rzecz wzmacniania potencjału organizacji pozarządowych oraz poprawy jakości współpracy z samorządem. Jednym z konkretnych efektów pracy Rady było zawnioskowanie do Prezydenta Miasta Torunia o uruchomienie cyklu szkoleń i doradztwa dla NGO pod nazwą „Inkubator NGO”. Na realizację tego działania przyznano środki w wysokości 25 000 zł.</w:t>
      </w:r>
    </w:p>
    <w:p w14:paraId="09A667FF" w14:textId="77777777" w:rsidR="00442DDB" w:rsidRPr="00442DDB" w:rsidRDefault="00442DDB" w:rsidP="00442DDB">
      <w:r w:rsidRPr="00442DDB">
        <w:t>Rada uczestniczyła również w procesie partycypacyjnego tworzenia Programu współpracy Gminy Miasta Toruń z organizacjami pozarządowymi na rok 2025. Warsztatowe spotkanie konsultacyjne przeprowadzone w lipcu 2024 roku było przestrzenią dyskusji m.in. o priorytetowych zadaniach publicznych, procedurach konkursowych, komunikacji pomiędzy miastem a NGO oraz formule Toruńskiego Forum Organizacji Pozarządowych.</w:t>
      </w:r>
    </w:p>
    <w:p w14:paraId="4FF0545D" w14:textId="5D38E65F" w:rsidR="00442DDB" w:rsidRPr="00442DDB" w:rsidRDefault="00442DDB" w:rsidP="00442DDB">
      <w:r w:rsidRPr="00442DDB">
        <w:t>Ważnym elementem pracy Rady była także wizyta studyjna w Bydgoskim Centrum Organizacji Pozarządowych i Wolontariatu, umożliwiająca wymianę doświadczeń oraz poznanie rozwiązań stosowanych w innych miastach.</w:t>
      </w:r>
      <w:r>
        <w:t xml:space="preserve"> W efekcie rozpoczęto prace nad zmianą funkcjonowania 2 piętra – Toruńskiego Centrum Aktywności Lokalnej, by </w:t>
      </w:r>
      <w:r>
        <w:lastRenderedPageBreak/>
        <w:t>Centrum odpowiadało na realne potrzeby sektora pozarządowego</w:t>
      </w:r>
      <w:r w:rsidR="004E2063">
        <w:t xml:space="preserve"> i wpływało na jego rozwój</w:t>
      </w:r>
      <w:r>
        <w:t xml:space="preserve">. W drodze konsultacji </w:t>
      </w:r>
      <w:r w:rsidR="00B44CB8">
        <w:t xml:space="preserve">z sektorem </w:t>
      </w:r>
      <w:r>
        <w:t xml:space="preserve">wypracowano rozwiązania, które są gotowe do wdrożenia. </w:t>
      </w:r>
    </w:p>
    <w:p w14:paraId="51E14C80" w14:textId="77777777" w:rsidR="00442DDB" w:rsidRPr="00442DDB" w:rsidRDefault="00442DDB" w:rsidP="00442DDB">
      <w:pPr>
        <w:rPr>
          <w:b/>
          <w:bCs/>
        </w:rPr>
      </w:pPr>
      <w:r w:rsidRPr="00442DDB">
        <w:rPr>
          <w:b/>
          <w:bCs/>
        </w:rPr>
        <w:t>Rok 2025</w:t>
      </w:r>
    </w:p>
    <w:p w14:paraId="4B40A6BD" w14:textId="77777777" w:rsidR="00442DDB" w:rsidRPr="00442DDB" w:rsidRDefault="00442DDB" w:rsidP="00442DDB">
      <w:r w:rsidRPr="00442DDB">
        <w:t>Rok 2025 był okresem domykania kadencji i jednocześnie pracy nad rozwiązaniami planowanymi do wdrożenia w kolejnych latach. Rada przygotowała i przeprowadziła pierwszy etap konsultacji Programu współpracy Gminy Miasta Toruń z organizacjami pozarządowymi na rok 2026. Spotkanie warsztatowe zorganizowane w lipcu 2025 roku koncentrowało się na wyzwaniach i potrzebach NGO, komunikacji z miastem, wsparciu infrastrukturalnym, wolontariacie oraz aktywizacji mieszkańców.</w:t>
      </w:r>
    </w:p>
    <w:p w14:paraId="0A496B24" w14:textId="77777777" w:rsidR="00442DDB" w:rsidRPr="00442DDB" w:rsidRDefault="00442DDB" w:rsidP="00442DDB">
      <w:r w:rsidRPr="00442DDB">
        <w:t>We wrześniu 2025 roku w Toruniu odbyło się ogólnopolskie Seminarium Rad Działalności Pożytku Publicznego, poświęcone roli rad w samorządach oraz jakości dialogu pomiędzy organizacjami pozarządowymi a administracją publiczną.</w:t>
      </w:r>
    </w:p>
    <w:p w14:paraId="3DA00CAF" w14:textId="77777777" w:rsidR="00442DDB" w:rsidRPr="00442DDB" w:rsidRDefault="00442DDB" w:rsidP="00442DDB">
      <w:r w:rsidRPr="00442DDB">
        <w:t>W trakcie kadencji rozpoczęto także prace nad modyfikacją systemu konkursów miejskich dla NGO, w tym nad ujednoliceniem ogłoszeń konkursowych według obszarów tematycznych oraz nad koncepcją nowego konkursu „</w:t>
      </w:r>
      <w:proofErr w:type="spellStart"/>
      <w:r w:rsidRPr="00442DDB">
        <w:t>mikrogranty</w:t>
      </w:r>
      <w:proofErr w:type="spellEnd"/>
      <w:r w:rsidRPr="00442DDB">
        <w:t>”, którego celem ma być wzmacnianie potencjału organizacji pozarządowych od 2026 roku. Podjęto również prace nad zmianą formuły wyborów członków RDPP kolejnej kadencji.</w:t>
      </w:r>
    </w:p>
    <w:p w14:paraId="40136FCA" w14:textId="77777777" w:rsidR="00442DDB" w:rsidRPr="00442DDB" w:rsidRDefault="00442DDB" w:rsidP="00442DDB">
      <w:pPr>
        <w:rPr>
          <w:b/>
          <w:bCs/>
        </w:rPr>
      </w:pPr>
      <w:r w:rsidRPr="00442DDB">
        <w:rPr>
          <w:b/>
          <w:bCs/>
        </w:rPr>
        <w:t>5. Znaczenie działań Rady, ograniczenia i wnioski</w:t>
      </w:r>
    </w:p>
    <w:p w14:paraId="44B46688" w14:textId="77777777" w:rsidR="00442DDB" w:rsidRPr="00442DDB" w:rsidRDefault="00442DDB" w:rsidP="00442DDB">
      <w:r w:rsidRPr="00442DDB">
        <w:t>Kadencja 2023–2025 potwierdziła rolę Rady Działalności Pożytku Publicznego Miasta Torunia jako stałej platformy dialogu pomiędzy samorządem a sektorem pozarządowym. Rada aktywnie uczestniczyła w procesach konsultacyjnych, inicjowała działania wzmacniające kompetencje organizacji oraz tworzyła przestrzeń do rozmowy o jakości współpracy miasta z NGO.</w:t>
      </w:r>
    </w:p>
    <w:p w14:paraId="57CE5A8D" w14:textId="7C05A7DC" w:rsidR="00442DDB" w:rsidRPr="00442DDB" w:rsidRDefault="00442DDB" w:rsidP="00442DDB">
      <w:r w:rsidRPr="00442DDB">
        <w:t>Jednocześnie nie wszystkie wypracowane rozwiązania zostały wdrożone. Przykładem jest przygotowana koncepcja funkcjonowania „2 Piętra” – centrum wsparcia dla organizacji pozarządowych</w:t>
      </w:r>
      <w:r w:rsidR="00B44CB8">
        <w:t>,</w:t>
      </w:r>
      <w:r w:rsidRPr="00442DDB">
        <w:t xml:space="preserve"> która nie została przyjęta do realizacji. Część prac systemowych, w tym dotyczących konkursów i nowych instrumentów wsparcia, zakończyła się na etapie koncepcyjnym i wymaga dalszych decyzji po stronie samorządu.</w:t>
      </w:r>
    </w:p>
    <w:p w14:paraId="2274C9B0" w14:textId="277B70D0" w:rsidR="00442DDB" w:rsidRPr="00442DDB" w:rsidRDefault="00442DDB" w:rsidP="00442DDB">
      <w:r w:rsidRPr="00442DDB">
        <w:t xml:space="preserve">Doświadczenia tej kadencji pokazują, że kluczowym wyzwaniem na kolejne lata jest skuteczne przechodzenie od wypracowywania rozwiązań do ich wdrażania. Zadania te pozostają wyzwaniem dla kolejnej kadencji Rady Działalności Pożytku Publicznego Miasta Torunia. Nabór </w:t>
      </w:r>
      <w:r w:rsidR="00B44CB8">
        <w:t xml:space="preserve">(w zmienionej już formule) </w:t>
      </w:r>
      <w:r w:rsidRPr="00442DDB">
        <w:t>do RDPP na kadencję 2026</w:t>
      </w:r>
      <w:r w:rsidR="00B44CB8">
        <w:t>-</w:t>
      </w:r>
      <w:r w:rsidRPr="00442DDB">
        <w:t>2028 planowany jest na przełom marca i kwietnia 2026 roku.</w:t>
      </w:r>
    </w:p>
    <w:p w14:paraId="2DFC8A32" w14:textId="77777777" w:rsidR="007C4C1B" w:rsidRPr="00442DDB" w:rsidRDefault="007C4C1B" w:rsidP="00442DDB"/>
    <w:sectPr w:rsidR="007C4C1B" w:rsidRPr="00442D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1B"/>
    <w:rsid w:val="002A41CD"/>
    <w:rsid w:val="00442DDB"/>
    <w:rsid w:val="004E2063"/>
    <w:rsid w:val="007C4C1B"/>
    <w:rsid w:val="00B44CB8"/>
    <w:rsid w:val="00BC50AC"/>
    <w:rsid w:val="00C26D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6B5C"/>
  <w15:chartTrackingRefBased/>
  <w15:docId w15:val="{4083602F-DF97-4981-B8D4-AD6A3544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C4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C4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C4C1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C4C1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C4C1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C4C1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C4C1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C4C1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C4C1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4C1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C4C1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C4C1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C4C1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C4C1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C4C1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C4C1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C4C1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C4C1B"/>
    <w:rPr>
      <w:rFonts w:eastAsiaTheme="majorEastAsia" w:cstheme="majorBidi"/>
      <w:color w:val="272727" w:themeColor="text1" w:themeTint="D8"/>
    </w:rPr>
  </w:style>
  <w:style w:type="paragraph" w:styleId="Tytu">
    <w:name w:val="Title"/>
    <w:basedOn w:val="Normalny"/>
    <w:next w:val="Normalny"/>
    <w:link w:val="TytuZnak"/>
    <w:uiPriority w:val="10"/>
    <w:qFormat/>
    <w:rsid w:val="007C4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C4C1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C4C1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C4C1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C4C1B"/>
    <w:pPr>
      <w:spacing w:before="160"/>
      <w:jc w:val="center"/>
    </w:pPr>
    <w:rPr>
      <w:i/>
      <w:iCs/>
      <w:color w:val="404040" w:themeColor="text1" w:themeTint="BF"/>
    </w:rPr>
  </w:style>
  <w:style w:type="character" w:customStyle="1" w:styleId="CytatZnak">
    <w:name w:val="Cytat Znak"/>
    <w:basedOn w:val="Domylnaczcionkaakapitu"/>
    <w:link w:val="Cytat"/>
    <w:uiPriority w:val="29"/>
    <w:rsid w:val="007C4C1B"/>
    <w:rPr>
      <w:i/>
      <w:iCs/>
      <w:color w:val="404040" w:themeColor="text1" w:themeTint="BF"/>
    </w:rPr>
  </w:style>
  <w:style w:type="paragraph" w:styleId="Akapitzlist">
    <w:name w:val="List Paragraph"/>
    <w:basedOn w:val="Normalny"/>
    <w:uiPriority w:val="34"/>
    <w:qFormat/>
    <w:rsid w:val="007C4C1B"/>
    <w:pPr>
      <w:ind w:left="720"/>
      <w:contextualSpacing/>
    </w:pPr>
  </w:style>
  <w:style w:type="character" w:styleId="Wyrnienieintensywne">
    <w:name w:val="Intense Emphasis"/>
    <w:basedOn w:val="Domylnaczcionkaakapitu"/>
    <w:uiPriority w:val="21"/>
    <w:qFormat/>
    <w:rsid w:val="007C4C1B"/>
    <w:rPr>
      <w:i/>
      <w:iCs/>
      <w:color w:val="0F4761" w:themeColor="accent1" w:themeShade="BF"/>
    </w:rPr>
  </w:style>
  <w:style w:type="paragraph" w:styleId="Cytatintensywny">
    <w:name w:val="Intense Quote"/>
    <w:basedOn w:val="Normalny"/>
    <w:next w:val="Normalny"/>
    <w:link w:val="CytatintensywnyZnak"/>
    <w:uiPriority w:val="30"/>
    <w:qFormat/>
    <w:rsid w:val="007C4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C4C1B"/>
    <w:rPr>
      <w:i/>
      <w:iCs/>
      <w:color w:val="0F4761" w:themeColor="accent1" w:themeShade="BF"/>
    </w:rPr>
  </w:style>
  <w:style w:type="character" w:styleId="Odwoanieintensywne">
    <w:name w:val="Intense Reference"/>
    <w:basedOn w:val="Domylnaczcionkaakapitu"/>
    <w:uiPriority w:val="32"/>
    <w:qFormat/>
    <w:rsid w:val="007C4C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1009</Words>
  <Characters>6054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Kluszczyńska</dc:creator>
  <cp:keywords/>
  <dc:description/>
  <cp:lastModifiedBy>Katarzyna Dąbrowska</cp:lastModifiedBy>
  <cp:revision>2</cp:revision>
  <dcterms:created xsi:type="dcterms:W3CDTF">2026-01-12T14:20:00Z</dcterms:created>
  <dcterms:modified xsi:type="dcterms:W3CDTF">2026-01-12T14:20:00Z</dcterms:modified>
</cp:coreProperties>
</file>